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217E3" w14:textId="5D428EA8" w:rsidR="00CB53F3" w:rsidRPr="00081894" w:rsidRDefault="00333476" w:rsidP="00081894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081894">
        <w:rPr>
          <w:rFonts w:ascii="Calibri" w:hAnsi="Calibri" w:cs="Calibri"/>
          <w:b/>
          <w:bCs/>
          <w:sz w:val="36"/>
          <w:szCs w:val="36"/>
        </w:rPr>
        <w:t xml:space="preserve">Plnění </w:t>
      </w:r>
      <w:r w:rsidR="00D8298B">
        <w:rPr>
          <w:rFonts w:ascii="Calibri" w:hAnsi="Calibri" w:cs="Calibri"/>
          <w:b/>
          <w:bCs/>
          <w:sz w:val="36"/>
          <w:szCs w:val="36"/>
        </w:rPr>
        <w:t xml:space="preserve">úkolu, RHSD: </w:t>
      </w:r>
      <w:r w:rsidR="00D8298B" w:rsidRPr="00D8298B">
        <w:rPr>
          <w:rFonts w:ascii="Calibri" w:hAnsi="Calibri" w:cs="Calibri"/>
          <w:b/>
          <w:bCs/>
          <w:sz w:val="36"/>
          <w:szCs w:val="36"/>
        </w:rPr>
        <w:t>legislativního zakotvení prvků duálního vzdělávání</w:t>
      </w:r>
    </w:p>
    <w:p w14:paraId="68CF377C" w14:textId="3FBC206C" w:rsidR="00333476" w:rsidRPr="00081894" w:rsidRDefault="00333476" w:rsidP="00333476">
      <w:pPr>
        <w:rPr>
          <w:rFonts w:ascii="Calibri" w:hAnsi="Calibri" w:cs="Calibri"/>
          <w:b/>
          <w:bCs/>
          <w:sz w:val="24"/>
          <w:szCs w:val="24"/>
        </w:rPr>
      </w:pPr>
      <w:r w:rsidRPr="00081894">
        <w:rPr>
          <w:rFonts w:ascii="Calibri" w:hAnsi="Calibri" w:cs="Calibri"/>
          <w:sz w:val="24"/>
          <w:szCs w:val="24"/>
        </w:rPr>
        <w:t xml:space="preserve">MŠMT připravilo novelu školského zákona (č.j.: MSMT-10355/2024-4), které mimo další témata přináší tzv. „zavedení </w:t>
      </w:r>
      <w:r w:rsidRPr="00081894">
        <w:rPr>
          <w:rFonts w:ascii="Calibri" w:hAnsi="Calibri" w:cs="Calibri"/>
          <w:b/>
          <w:bCs/>
          <w:sz w:val="24"/>
          <w:szCs w:val="24"/>
        </w:rPr>
        <w:t>duální větve v rámci poskytování praktického vyučování“.</w:t>
      </w:r>
    </w:p>
    <w:p w14:paraId="3CDEEA85" w14:textId="3AFFFF8E" w:rsidR="00081894" w:rsidRPr="00081894" w:rsidRDefault="00081894" w:rsidP="004511F7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  <w:u w:val="single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  <w:u w:val="single"/>
        </w:rPr>
        <w:t>Základní principy:</w:t>
      </w:r>
    </w:p>
    <w:p w14:paraId="32C4C0FF" w14:textId="2B08428D" w:rsidR="004511F7" w:rsidRPr="00081894" w:rsidRDefault="004511F7" w:rsidP="004511F7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Novela školského zákona </w:t>
      </w:r>
      <w:r w:rsidR="00C83FBC"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navrhuje umožnit </w:t>
      </w:r>
      <w:r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dobrovolný systém odborné přípravy s prvky duálního vzdělávání – duální větve odborné přípravy, ve které se žák připravuje na výkon povolání, skupiny povolání anebo na výkon odborných činností podle potřeb a požadavku konkrétního zaměstnavatele a vykonává praktické vyučování především přímo </w:t>
      </w:r>
      <w:r w:rsidR="00F73922" w:rsidRPr="0008189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081894">
        <w:rPr>
          <w:rFonts w:ascii="Calibri" w:hAnsi="Calibri" w:cs="Calibri"/>
          <w:color w:val="000000" w:themeColor="text1"/>
          <w:sz w:val="24"/>
          <w:szCs w:val="24"/>
        </w:rPr>
        <w:t>u zaměstnavatele na pracovišti praktického vyučování.</w:t>
      </w:r>
    </w:p>
    <w:p w14:paraId="412CC024" w14:textId="22AB7326" w:rsidR="004511F7" w:rsidRPr="00081894" w:rsidRDefault="004511F7" w:rsidP="004511F7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</w:rPr>
        <w:t>Hlavním rysem duálního praktického vyučování</w:t>
      </w:r>
      <w:r w:rsidR="00C83FBC"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je, že významná část praktického vyučování nebo praktické vyučování jako celek je realizováno na pracovištích zaměstnavatelů, u nichž byla ověřena způsobilost k poskytování praktického vyučování zástupci zaměstnavatelů </w:t>
      </w:r>
      <w:r w:rsidR="00F73922" w:rsidRPr="0008189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s celostátní působností. Způsobilost ověřují organizace zaměstnavatelů určené prováděcím právním předpisem, které mají k (praktickému vyučování) danému oboru vzdělání věcnou působnost. </w:t>
      </w:r>
    </w:p>
    <w:p w14:paraId="6CD4062F" w14:textId="77777777" w:rsidR="004511F7" w:rsidRPr="00081894" w:rsidRDefault="004511F7" w:rsidP="004511F7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</w:rPr>
        <w:t xml:space="preserve">Zaměstnavatel v duálním systému vzdělávání – duální větvi odpovídá za organizaci, obsah a kvalitu praktického vyučování žáka a za tímto účelem hradí náklady spojené s financováním praktického vyučování a zajištění bezpečnosti a ochrany zdraví žáka. </w:t>
      </w:r>
    </w:p>
    <w:p w14:paraId="1CFE2280" w14:textId="77777777" w:rsidR="004511F7" w:rsidRPr="00081894" w:rsidRDefault="004511F7" w:rsidP="004511F7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</w:rPr>
        <w:t>V systému duálního vzdělávání se žákovi poskytuje odborné vzdělávání na základě smlouvy o duálním vzdělávání uzavřené mezi zaměstnavatelem a střední odbornou školou, a případně i smlouvy o realizaci duálního vzdělávání uzavřené mezi zaměstnavatelem a žákem.</w:t>
      </w:r>
    </w:p>
    <w:p w14:paraId="5B966C63" w14:textId="28129A5A" w:rsidR="00F73922" w:rsidRPr="00081894" w:rsidRDefault="004511F7" w:rsidP="00445160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</w:rPr>
        <w:t>V organizaci duálního praktického vyučování škola spolupracuje s poskytovatelem duálního praktického vyučování mj. tím, že vypracovává školní vzdělávací program pro odborné vzdělávání a přípravu ve spolupráci se zaměstnavateli, se kterými uzavře smlouvu o realizaci praktického vyučování v duálním systému vzdělávání. Naopak poskytovatel povinně pravidelně informuje zaměstnavatele o všech důležitých skutečnostech souvisejících se vzdělávacím procesem žáka.</w:t>
      </w:r>
    </w:p>
    <w:p w14:paraId="70DB2E72" w14:textId="77777777" w:rsidR="00445160" w:rsidRPr="00081894" w:rsidRDefault="00445160" w:rsidP="00445160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27A56788" w14:textId="3BA73564" w:rsidR="00445160" w:rsidRPr="00081894" w:rsidRDefault="00445160" w:rsidP="00445160">
      <w:pPr>
        <w:spacing w:after="120"/>
        <w:jc w:val="both"/>
        <w:rPr>
          <w:rFonts w:ascii="Calibri" w:hAnsi="Calibri" w:cs="Calibri"/>
          <w:color w:val="000000" w:themeColor="text1"/>
          <w:sz w:val="24"/>
          <w:szCs w:val="24"/>
          <w:u w:val="single"/>
        </w:rPr>
      </w:pPr>
      <w:r w:rsidRPr="00081894">
        <w:rPr>
          <w:rFonts w:ascii="Calibri" w:hAnsi="Calibri" w:cs="Calibri"/>
          <w:color w:val="000000" w:themeColor="text1"/>
          <w:sz w:val="24"/>
          <w:szCs w:val="24"/>
          <w:u w:val="single"/>
        </w:rPr>
        <w:t>Časový harmonogram a aktuální stav:</w:t>
      </w:r>
    </w:p>
    <w:p w14:paraId="6A5E0C83" w14:textId="295EEDE8" w:rsidR="00445160" w:rsidRPr="00081894" w:rsidRDefault="00333476" w:rsidP="00445160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081894">
        <w:rPr>
          <w:rFonts w:ascii="Calibri" w:eastAsia="Times New Roman" w:hAnsi="Calibri" w:cs="Calibri"/>
          <w:color w:val="000000" w:themeColor="text1"/>
          <w:sz w:val="24"/>
          <w:szCs w:val="24"/>
        </w:rPr>
        <w:t>Meziresortní připomínkové řízení proběhlo ve dnech 6. srpna až 3. září 2024</w:t>
      </w:r>
      <w:r w:rsidR="002363AC" w:rsidRPr="00081894">
        <w:rPr>
          <w:rFonts w:ascii="Calibri" w:eastAsia="Times New Roman" w:hAnsi="Calibri" w:cs="Calibri"/>
          <w:color w:val="000000" w:themeColor="text1"/>
          <w:sz w:val="24"/>
          <w:szCs w:val="24"/>
        </w:rPr>
        <w:t>.</w:t>
      </w:r>
      <w:r w:rsidR="00D8298B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Návazně probíhalo vypořádání připomínek. </w:t>
      </w:r>
    </w:p>
    <w:p w14:paraId="7FA5E49E" w14:textId="7183DA63" w:rsidR="00333476" w:rsidRPr="00081894" w:rsidRDefault="002363AC" w:rsidP="00445160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081894">
        <w:rPr>
          <w:rFonts w:ascii="Calibri" w:eastAsia="Times New Roman" w:hAnsi="Calibri" w:cs="Calibri"/>
          <w:color w:val="000000" w:themeColor="text1"/>
          <w:sz w:val="24"/>
          <w:szCs w:val="24"/>
        </w:rPr>
        <w:t>Novela školského zákona byla předložena na vládu (resp. do komisí LRV) na konci prosince 2024.</w:t>
      </w:r>
    </w:p>
    <w:p w14:paraId="30BC932A" w14:textId="4B6B2D18" w:rsidR="00445160" w:rsidRDefault="00445160" w:rsidP="00445160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081894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Komise LRV proběhly ve dnech </w:t>
      </w:r>
      <w:r w:rsidR="00BC7AB8" w:rsidRPr="00081894">
        <w:rPr>
          <w:rFonts w:ascii="Calibri" w:eastAsia="Times New Roman" w:hAnsi="Calibri" w:cs="Calibri"/>
          <w:color w:val="000000" w:themeColor="text1"/>
          <w:sz w:val="24"/>
          <w:szCs w:val="24"/>
        </w:rPr>
        <w:t>13. a 24. ledna 2025</w:t>
      </w:r>
    </w:p>
    <w:p w14:paraId="635AC0A4" w14:textId="6D3C05A1" w:rsidR="00081894" w:rsidRPr="00D8298B" w:rsidRDefault="00D8298B" w:rsidP="003B6C3A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D8298B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Stanovisko LRV, </w:t>
      </w:r>
      <w:r w:rsidRPr="00D8298B">
        <w:rPr>
          <w:rFonts w:ascii="Calibri" w:eastAsia="Times New Roman" w:hAnsi="Calibri" w:cs="Calibri"/>
          <w:color w:val="000000" w:themeColor="text1"/>
          <w:sz w:val="24"/>
          <w:szCs w:val="24"/>
        </w:rPr>
        <w:t>Čj. 1115/24</w:t>
      </w:r>
      <w:r w:rsidRPr="00D8298B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, </w:t>
      </w:r>
      <w:r w:rsidRPr="00D8298B">
        <w:rPr>
          <w:rFonts w:ascii="Calibri" w:eastAsia="Times New Roman" w:hAnsi="Calibri" w:cs="Calibri"/>
          <w:color w:val="000000" w:themeColor="text1"/>
          <w:sz w:val="24"/>
          <w:szCs w:val="24"/>
        </w:rPr>
        <w:t>3. února 2025</w:t>
      </w:r>
    </w:p>
    <w:p w14:paraId="47C0BF17" w14:textId="77777777" w:rsidR="002363AC" w:rsidRPr="002363AC" w:rsidRDefault="002363AC">
      <w:pPr>
        <w:rPr>
          <w:rFonts w:ascii="Calibri" w:eastAsia="Times New Roman" w:hAnsi="Calibri" w:cs="Calibri"/>
          <w:color w:val="000000" w:themeColor="text1"/>
          <w:sz w:val="24"/>
          <w:szCs w:val="24"/>
        </w:rPr>
      </w:pPr>
    </w:p>
    <w:p w14:paraId="7D8D1AC2" w14:textId="77777777" w:rsidR="002363AC" w:rsidRDefault="002363AC"/>
    <w:sectPr w:rsidR="00236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84AED"/>
    <w:multiLevelType w:val="hybridMultilevel"/>
    <w:tmpl w:val="CA2ED09A"/>
    <w:lvl w:ilvl="0" w:tplc="575013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40C02"/>
    <w:multiLevelType w:val="hybridMultilevel"/>
    <w:tmpl w:val="7B84EFC8"/>
    <w:lvl w:ilvl="0" w:tplc="6576E4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500705">
    <w:abstractNumId w:val="1"/>
  </w:num>
  <w:num w:numId="2" w16cid:durableId="108624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76"/>
    <w:rsid w:val="000412F9"/>
    <w:rsid w:val="00081894"/>
    <w:rsid w:val="001C6F3D"/>
    <w:rsid w:val="002363AC"/>
    <w:rsid w:val="002802DA"/>
    <w:rsid w:val="00333476"/>
    <w:rsid w:val="003D26C6"/>
    <w:rsid w:val="00445160"/>
    <w:rsid w:val="004511F7"/>
    <w:rsid w:val="00575F4B"/>
    <w:rsid w:val="0058315D"/>
    <w:rsid w:val="00BC07E8"/>
    <w:rsid w:val="00BC7AB8"/>
    <w:rsid w:val="00C5317D"/>
    <w:rsid w:val="00C83FBC"/>
    <w:rsid w:val="00CB53F3"/>
    <w:rsid w:val="00D8298B"/>
    <w:rsid w:val="00E36320"/>
    <w:rsid w:val="00EF3364"/>
    <w:rsid w:val="00F7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3614"/>
  <w15:chartTrackingRefBased/>
  <w15:docId w15:val="{BAE4F9C8-491A-485E-8732-C29FB421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34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3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34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33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334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3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3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3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3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34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334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34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3347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3347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347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347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347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347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33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33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33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33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33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3476"/>
    <w:rPr>
      <w:i/>
      <w:iCs/>
      <w:color w:val="404040" w:themeColor="text1" w:themeTint="BF"/>
    </w:rPr>
  </w:style>
  <w:style w:type="paragraph" w:styleId="Odstavecseseznamem">
    <w:name w:val="List Paragraph"/>
    <w:aliases w:val="nad 1,Nad,Odstavec_muj,Odstavec se seznamem1,Název grafu,Reference List,Odstavec cíl se seznamem,Odstavec se seznamem5,Čílovaný seznam NSK 1,Odrážky,Odstavec se seznamem a odrážkou,1 úroveň Odstavec se seznamem,Nad1,Odstavec_muj1"/>
    <w:basedOn w:val="Normln"/>
    <w:link w:val="OdstavecseseznamemChar"/>
    <w:uiPriority w:val="34"/>
    <w:qFormat/>
    <w:rsid w:val="0033347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3347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334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347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33476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nad 1 Char,Nad Char,Odstavec_muj Char,Odstavec se seznamem1 Char,Název grafu Char,Reference List Char,Odstavec cíl se seznamem Char,Odstavec se seznamem5 Char,Čílovaný seznam NSK 1 Char,Odrážky Char,Nad1 Char,Odstavec_muj1 Char"/>
    <w:link w:val="Odstavecseseznamem"/>
    <w:uiPriority w:val="34"/>
    <w:qFormat/>
    <w:rsid w:val="00333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2064</Characters>
  <Application>Microsoft Office Word</Application>
  <DocSecurity>0</DocSecurity>
  <Lines>17</Lines>
  <Paragraphs>4</Paragraphs>
  <ScaleCrop>false</ScaleCrop>
  <Company>MSMT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Bannert Petr</dc:creator>
  <cp:keywords/>
  <dc:description/>
  <cp:lastModifiedBy>Mareš Jan</cp:lastModifiedBy>
  <cp:revision>3</cp:revision>
  <dcterms:created xsi:type="dcterms:W3CDTF">2025-02-04T15:54:00Z</dcterms:created>
  <dcterms:modified xsi:type="dcterms:W3CDTF">2025-02-04T15:55:00Z</dcterms:modified>
</cp:coreProperties>
</file>